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954E6" w14:textId="06F24E13" w:rsidR="0022092A" w:rsidRDefault="0022092A" w:rsidP="0022092A">
      <w:pPr>
        <w:pStyle w:val="Titre1"/>
      </w:pPr>
      <w:r>
        <w:t>Formatif 1 : Les glucides</w:t>
      </w:r>
      <w:r>
        <w:tab/>
      </w:r>
      <w:r>
        <w:tab/>
      </w:r>
      <w:r>
        <w:tab/>
        <w:t>Nom :</w:t>
      </w:r>
    </w:p>
    <w:p w14:paraId="5EDAD76A" w14:textId="6C595F39" w:rsidR="0022092A" w:rsidRDefault="00733CAA" w:rsidP="0022092A">
      <w:pPr>
        <w:pStyle w:val="Paragraphedelist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C35DE8" wp14:editId="23933E3A">
            <wp:simplePos x="0" y="0"/>
            <wp:positionH relativeFrom="column">
              <wp:posOffset>4133850</wp:posOffset>
            </wp:positionH>
            <wp:positionV relativeFrom="paragraph">
              <wp:posOffset>17780</wp:posOffset>
            </wp:positionV>
            <wp:extent cx="1866900" cy="1312545"/>
            <wp:effectExtent l="0" t="0" r="0" b="1905"/>
            <wp:wrapThrough wrapText="bothSides">
              <wp:wrapPolygon edited="0">
                <wp:start x="0" y="0"/>
                <wp:lineTo x="0" y="21318"/>
                <wp:lineTo x="21380" y="21318"/>
                <wp:lineTo x="21380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6F1E0" w14:textId="29F0D615" w:rsidR="0022092A" w:rsidRDefault="0022092A" w:rsidP="0022092A">
      <w:pPr>
        <w:pStyle w:val="Paragraphedeliste"/>
        <w:numPr>
          <w:ilvl w:val="0"/>
          <w:numId w:val="1"/>
        </w:numPr>
      </w:pPr>
      <w:r>
        <w:t>Qu’est-ce qu’un glucide ?</w:t>
      </w:r>
      <w:r w:rsidRPr="000F527D">
        <w:t xml:space="preserve"> </w:t>
      </w:r>
    </w:p>
    <w:p w14:paraId="2FF9D539" w14:textId="77777777" w:rsidR="0022092A" w:rsidRDefault="0022092A" w:rsidP="0022092A"/>
    <w:p w14:paraId="1E75C40D" w14:textId="5FB26765" w:rsidR="0022092A" w:rsidRDefault="0022092A" w:rsidP="0022092A">
      <w:pPr>
        <w:pStyle w:val="Paragraphedeliste"/>
        <w:numPr>
          <w:ilvl w:val="0"/>
          <w:numId w:val="1"/>
        </w:numPr>
      </w:pPr>
      <w:r>
        <w:t>Quels sont les effets d’un excès de glucides ?</w:t>
      </w:r>
    </w:p>
    <w:p w14:paraId="26EEE01F" w14:textId="2F2247E0" w:rsidR="0022092A" w:rsidRDefault="0022092A" w:rsidP="0022092A">
      <w:pPr>
        <w:pStyle w:val="Paragraphedeliste"/>
      </w:pPr>
    </w:p>
    <w:p w14:paraId="3518BDFC" w14:textId="112370A9" w:rsidR="0022092A" w:rsidRDefault="0022092A" w:rsidP="0022092A"/>
    <w:p w14:paraId="113D3348" w14:textId="5873C4FF" w:rsidR="0022092A" w:rsidRDefault="0022092A" w:rsidP="0022092A">
      <w:pPr>
        <w:pStyle w:val="Paragraphedeliste"/>
        <w:numPr>
          <w:ilvl w:val="0"/>
          <w:numId w:val="1"/>
        </w:numPr>
      </w:pPr>
      <w:r>
        <w:t>On classe les glucides selon le nombre de monosaccharides.  Quel est le nom du glucide ayant … Une unité, Deux unités, Plusieurs unités?</w:t>
      </w:r>
    </w:p>
    <w:p w14:paraId="73E5169D" w14:textId="77777777" w:rsidR="0022092A" w:rsidRDefault="0022092A" w:rsidP="0022092A"/>
    <w:p w14:paraId="36A16D7C" w14:textId="77777777" w:rsidR="0022092A" w:rsidRDefault="0022092A" w:rsidP="0022092A"/>
    <w:p w14:paraId="69F20FFA" w14:textId="77777777" w:rsidR="0022092A" w:rsidRDefault="0022092A" w:rsidP="0022092A"/>
    <w:p w14:paraId="065BD32C" w14:textId="77777777" w:rsidR="0022092A" w:rsidRDefault="0022092A" w:rsidP="0022092A">
      <w:pPr>
        <w:pStyle w:val="Paragraphedeliste"/>
        <w:numPr>
          <w:ilvl w:val="0"/>
          <w:numId w:val="1"/>
        </w:numPr>
      </w:pPr>
      <w:r>
        <w:t>Nomme les trois monosaccharides et un aliment (pour chacun) où on les retrouve.</w:t>
      </w:r>
    </w:p>
    <w:p w14:paraId="0BC1014D" w14:textId="77777777" w:rsidR="0022092A" w:rsidRDefault="0022092A" w:rsidP="0022092A"/>
    <w:p w14:paraId="065B90F0" w14:textId="77777777" w:rsidR="0022092A" w:rsidRDefault="0022092A" w:rsidP="0022092A"/>
    <w:p w14:paraId="01D3EFE1" w14:textId="77777777" w:rsidR="0022092A" w:rsidRDefault="0022092A" w:rsidP="0022092A">
      <w:pPr>
        <w:jc w:val="center"/>
      </w:pPr>
    </w:p>
    <w:p w14:paraId="3AA6300E" w14:textId="77777777" w:rsidR="0022092A" w:rsidRDefault="0022092A" w:rsidP="0022092A">
      <w:pPr>
        <w:jc w:val="center"/>
      </w:pPr>
    </w:p>
    <w:p w14:paraId="148E4E1A" w14:textId="77777777" w:rsidR="0022092A" w:rsidRDefault="0022092A" w:rsidP="0022092A">
      <w:pPr>
        <w:jc w:val="center"/>
      </w:pPr>
    </w:p>
    <w:p w14:paraId="3256EABA" w14:textId="77777777" w:rsidR="0022092A" w:rsidRDefault="0022092A" w:rsidP="0022092A">
      <w:pPr>
        <w:pStyle w:val="Paragraphedeliste"/>
        <w:numPr>
          <w:ilvl w:val="0"/>
          <w:numId w:val="1"/>
        </w:numPr>
      </w:pPr>
      <w:r>
        <w:t>Nomme les trois disaccharides et un aliment (pour chacun) où on les retrouve.</w:t>
      </w:r>
    </w:p>
    <w:p w14:paraId="4B77ACA6" w14:textId="77777777" w:rsidR="0022092A" w:rsidRDefault="0022092A" w:rsidP="0022092A"/>
    <w:p w14:paraId="4927364B" w14:textId="77777777" w:rsidR="0022092A" w:rsidRDefault="0022092A" w:rsidP="0022092A"/>
    <w:p w14:paraId="005ABADC" w14:textId="77777777" w:rsidR="0022092A" w:rsidRDefault="0022092A" w:rsidP="0022092A"/>
    <w:p w14:paraId="33BF34B5" w14:textId="77777777" w:rsidR="0022092A" w:rsidRDefault="0022092A" w:rsidP="0022092A"/>
    <w:p w14:paraId="4955D2BB" w14:textId="77777777" w:rsidR="0022092A" w:rsidRDefault="0022092A" w:rsidP="0022092A"/>
    <w:p w14:paraId="7C822307" w14:textId="77777777" w:rsidR="0022092A" w:rsidRDefault="0022092A" w:rsidP="0022092A">
      <w:pPr>
        <w:pStyle w:val="Paragraphedeliste"/>
        <w:numPr>
          <w:ilvl w:val="0"/>
          <w:numId w:val="1"/>
        </w:numPr>
      </w:pPr>
      <w:r>
        <w:t>Les glucides complexes contiennent des polysaccharides assimilables et non assimilables.  Comment appelle-t-on le nom commun des polysaccharides non-assimilables ?</w:t>
      </w:r>
    </w:p>
    <w:p w14:paraId="2786AE3E" w14:textId="77777777" w:rsidR="002A69B6" w:rsidRDefault="002A69B6"/>
    <w:sectPr w:rsidR="002A69B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5E0C7E"/>
    <w:multiLevelType w:val="hybridMultilevel"/>
    <w:tmpl w:val="CDA0FEEE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9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92A"/>
    <w:rsid w:val="0022092A"/>
    <w:rsid w:val="002A69B6"/>
    <w:rsid w:val="00733CAA"/>
    <w:rsid w:val="00D6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3E7E"/>
  <w15:chartTrackingRefBased/>
  <w15:docId w15:val="{4F780D4B-004B-4A41-8547-058EE0E7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Titre1">
    <w:name w:val="heading 1"/>
    <w:basedOn w:val="Normal"/>
    <w:next w:val="Normal"/>
    <w:link w:val="Titre1Car"/>
    <w:uiPriority w:val="9"/>
    <w:qFormat/>
    <w:rsid w:val="002209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092A"/>
    <w:pPr>
      <w:spacing w:after="200" w:line="276" w:lineRule="auto"/>
      <w:ind w:left="720"/>
      <w:contextualSpacing/>
    </w:pPr>
    <w:rPr>
      <w:rFonts w:eastAsiaTheme="minorEastAsia"/>
      <w:noProof w:val="0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22092A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Éducation et du Développement de la petite enfance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Bossé, Manon (DSF-S)</dc:creator>
  <cp:keywords/>
  <dc:description/>
  <cp:lastModifiedBy>Leblanc, Claude (DSF-S)</cp:lastModifiedBy>
  <cp:revision>3</cp:revision>
  <dcterms:created xsi:type="dcterms:W3CDTF">2017-10-16T13:54:00Z</dcterms:created>
  <dcterms:modified xsi:type="dcterms:W3CDTF">2023-03-16T17:00:00Z</dcterms:modified>
</cp:coreProperties>
</file>